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F3" w:rsidRDefault="006F7BF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7BF3" w:rsidRDefault="006F7BF3">
      <w:pPr>
        <w:pStyle w:val="ConsPlusNormal"/>
        <w:jc w:val="both"/>
      </w:pPr>
    </w:p>
    <w:p w:rsidR="006F7BF3" w:rsidRDefault="006F7BF3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учете в объеме закупок у субъектов малого предпринимательства, социально ориентированных некоммерческих организаций контрактов, заключенных с единственным поставщиком (подрядчиком, исполнителем), при признании закупок </w:t>
      </w:r>
      <w:proofErr w:type="gramStart"/>
      <w:r>
        <w:t>несостоявшимися</w:t>
      </w:r>
      <w:proofErr w:type="gramEnd"/>
      <w:r>
        <w:t>.</w:t>
      </w:r>
    </w:p>
    <w:p w:rsidR="006F7BF3" w:rsidRDefault="006F7BF3">
      <w:pPr>
        <w:pStyle w:val="ConsPlusNormal"/>
        <w:jc w:val="both"/>
      </w:pPr>
    </w:p>
    <w:p w:rsidR="006F7BF3" w:rsidRDefault="006F7BF3">
      <w:pPr>
        <w:pStyle w:val="ConsPlusNormal"/>
        <w:ind w:firstLine="540"/>
        <w:jc w:val="both"/>
      </w:pPr>
      <w:r>
        <w:rPr>
          <w:b/>
        </w:rPr>
        <w:t>Ответ:</w:t>
      </w:r>
    </w:p>
    <w:p w:rsidR="006F7BF3" w:rsidRDefault="006F7BF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F7BF3" w:rsidRDefault="006F7BF3">
      <w:pPr>
        <w:pStyle w:val="ConsPlusTitle"/>
        <w:jc w:val="center"/>
      </w:pPr>
    </w:p>
    <w:p w:rsidR="006F7BF3" w:rsidRDefault="006F7BF3">
      <w:pPr>
        <w:pStyle w:val="ConsPlusTitle"/>
        <w:jc w:val="center"/>
      </w:pPr>
      <w:r>
        <w:t>ПИСЬМО</w:t>
      </w:r>
    </w:p>
    <w:p w:rsidR="006F7BF3" w:rsidRDefault="006F7BF3">
      <w:pPr>
        <w:pStyle w:val="ConsPlusTitle"/>
        <w:jc w:val="center"/>
      </w:pPr>
      <w:r>
        <w:t>от 7 декабря 2015 г. N Д28и-3524</w:t>
      </w:r>
    </w:p>
    <w:p w:rsidR="006F7BF3" w:rsidRDefault="006F7BF3">
      <w:pPr>
        <w:pStyle w:val="ConsPlusNormal"/>
        <w:jc w:val="both"/>
      </w:pPr>
    </w:p>
    <w:p w:rsidR="006F7BF3" w:rsidRDefault="006F7BF3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6F7BF3" w:rsidRDefault="006F7BF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1.1 статьи 30</w:t>
        </w:r>
      </w:hyperlink>
      <w:r>
        <w:t xml:space="preserve"> Закона N 44-ФЗ при определении объема закупок, предусмотренного </w:t>
      </w:r>
      <w:hyperlink r:id="rId8" w:history="1">
        <w:r>
          <w:rPr>
            <w:color w:val="0000FF"/>
          </w:rPr>
          <w:t>частью 1 статьи 30</w:t>
        </w:r>
      </w:hyperlink>
      <w:r>
        <w:t xml:space="preserve"> Закона N 44-ФЗ, в расчет совокупного годового объема закупок не </w:t>
      </w:r>
      <w:proofErr w:type="gramStart"/>
      <w:r>
        <w:t>включаются</w:t>
      </w:r>
      <w:proofErr w:type="gramEnd"/>
      <w:r>
        <w:t xml:space="preserve"> в том числе закупки у единственного поставщика (подрядчика, исполнителя) в соответствии с </w:t>
      </w:r>
      <w:hyperlink r:id="rId9" w:history="1">
        <w:r>
          <w:rPr>
            <w:color w:val="0000FF"/>
          </w:rPr>
          <w:t>частью 1 статьи 93</w:t>
        </w:r>
      </w:hyperlink>
      <w:r>
        <w:t xml:space="preserve"> Закона N 44-ФЗ.</w:t>
      </w:r>
    </w:p>
    <w:p w:rsidR="006F7BF3" w:rsidRDefault="006F7BF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пунктом 25 части 1 статьи 93</w:t>
        </w:r>
      </w:hyperlink>
      <w:r>
        <w:t xml:space="preserve"> Закона N 44-ФЗ закупка у единственного поставщика (подрядчика, исполнителя) осуществляется заказчиком в случае признания несостоявшимися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 в соответствии с </w:t>
      </w:r>
      <w:hyperlink r:id="rId11" w:history="1">
        <w:r>
          <w:rPr>
            <w:color w:val="0000FF"/>
          </w:rPr>
          <w:t>частями 1</w:t>
        </w:r>
      </w:hyperlink>
      <w:r>
        <w:t xml:space="preserve"> и </w:t>
      </w:r>
      <w:hyperlink r:id="rId12" w:history="1">
        <w:r>
          <w:rPr>
            <w:color w:val="0000FF"/>
          </w:rPr>
          <w:t>7 статьи 55</w:t>
        </w:r>
      </w:hyperlink>
      <w:r>
        <w:t xml:space="preserve">, </w:t>
      </w:r>
      <w:hyperlink r:id="rId13" w:history="1">
        <w:r>
          <w:rPr>
            <w:color w:val="0000FF"/>
          </w:rPr>
          <w:t>частями 1</w:t>
        </w:r>
      </w:hyperlink>
      <w:r>
        <w:t xml:space="preserve"> - </w:t>
      </w:r>
      <w:hyperlink r:id="rId14" w:history="1">
        <w:r>
          <w:rPr>
            <w:color w:val="0000FF"/>
          </w:rPr>
          <w:t>3.1 статьи 71</w:t>
        </w:r>
      </w:hyperlink>
      <w:r>
        <w:t xml:space="preserve">, </w:t>
      </w:r>
      <w:hyperlink r:id="rId15" w:history="1">
        <w:r>
          <w:rPr>
            <w:color w:val="0000FF"/>
          </w:rPr>
          <w:t>частями 1</w:t>
        </w:r>
      </w:hyperlink>
      <w:r>
        <w:t xml:space="preserve"> и </w:t>
      </w:r>
      <w:hyperlink r:id="rId16" w:history="1">
        <w:r>
          <w:rPr>
            <w:color w:val="0000FF"/>
          </w:rPr>
          <w:t>3 статьи 79</w:t>
        </w:r>
        <w:proofErr w:type="gramEnd"/>
      </w:hyperlink>
      <w:r>
        <w:t xml:space="preserve">, </w:t>
      </w:r>
      <w:hyperlink r:id="rId17" w:history="1">
        <w:r>
          <w:rPr>
            <w:color w:val="0000FF"/>
          </w:rPr>
          <w:t>частью 18 статьи 83</w:t>
        </w:r>
      </w:hyperlink>
      <w:r>
        <w:t xml:space="preserve"> Закона N 44-ФЗ.</w:t>
      </w:r>
    </w:p>
    <w:p w:rsidR="006F7BF3" w:rsidRDefault="006F7BF3">
      <w:pPr>
        <w:pStyle w:val="ConsPlusNormal"/>
        <w:ind w:firstLine="540"/>
        <w:jc w:val="both"/>
      </w:pPr>
      <w:r>
        <w:t xml:space="preserve">Таким образом, в указанных случаях </w:t>
      </w:r>
      <w:hyperlink r:id="rId18" w:history="1">
        <w:r>
          <w:rPr>
            <w:color w:val="0000FF"/>
          </w:rPr>
          <w:t>Законом</w:t>
        </w:r>
      </w:hyperlink>
      <w:r>
        <w:t xml:space="preserve"> N 44-ФЗ установлена обязанность заказчика </w:t>
      </w:r>
      <w:proofErr w:type="gramStart"/>
      <w:r>
        <w:t>осуществлять</w:t>
      </w:r>
      <w:proofErr w:type="gramEnd"/>
      <w:r>
        <w:t xml:space="preserve"> закупку у единственного поставщика (подрядчика, исполнителя) в соответствии с </w:t>
      </w:r>
      <w:hyperlink r:id="rId19" w:history="1">
        <w:r>
          <w:rPr>
            <w:color w:val="0000FF"/>
          </w:rPr>
          <w:t>пунктом 25 части 1 статьи 93</w:t>
        </w:r>
      </w:hyperlink>
      <w:r>
        <w:t xml:space="preserve"> Закона N 44-ФЗ. При этом такая закупка не учитывается в отчете, указанном в </w:t>
      </w:r>
      <w:hyperlink r:id="rId20" w:history="1">
        <w:r>
          <w:rPr>
            <w:color w:val="0000FF"/>
          </w:rPr>
          <w:t>части 4 статьи 30</w:t>
        </w:r>
      </w:hyperlink>
      <w:r>
        <w:t xml:space="preserve"> Закона N 44-ФЗ.</w:t>
      </w:r>
    </w:p>
    <w:p w:rsidR="006F7BF3" w:rsidRDefault="006F7BF3">
      <w:pPr>
        <w:pStyle w:val="ConsPlusNormal"/>
        <w:ind w:firstLine="540"/>
        <w:jc w:val="both"/>
      </w:pPr>
      <w:proofErr w:type="gramStart"/>
      <w:r>
        <w:t xml:space="preserve">Вместе с тем сообщаем, что в настоящее время Минэкономразвития России подготовлен </w:t>
      </w:r>
      <w:hyperlink r:id="rId21" w:history="1">
        <w:r>
          <w:rPr>
            <w:color w:val="0000FF"/>
          </w:rPr>
          <w:t>проект</w:t>
        </w:r>
      </w:hyperlink>
      <w:r>
        <w:t xml:space="preserve"> федерального закона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предусматривающий внесение изменений в </w:t>
      </w:r>
      <w:hyperlink r:id="rId22" w:history="1">
        <w:r>
          <w:rPr>
            <w:color w:val="0000FF"/>
          </w:rPr>
          <w:t>Закон</w:t>
        </w:r>
      </w:hyperlink>
      <w:r>
        <w:t xml:space="preserve"> N 44-ФЗ в части учета в объеме закупок у субъектов малого предпринимательства, социально ориентированных некоммерческих организаций контрактов, заключенных в соответствии</w:t>
      </w:r>
      <w:proofErr w:type="gramEnd"/>
      <w:r>
        <w:t xml:space="preserve"> с </w:t>
      </w:r>
      <w:hyperlink r:id="rId23" w:history="1">
        <w:r>
          <w:rPr>
            <w:color w:val="0000FF"/>
          </w:rPr>
          <w:t>пунктом 25 части 1 статьи 93</w:t>
        </w:r>
      </w:hyperlink>
      <w:r>
        <w:t xml:space="preserve"> Закона N 44-ФЗ.</w:t>
      </w:r>
    </w:p>
    <w:p w:rsidR="006F7BF3" w:rsidRDefault="006F7BF3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24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 компетенцией по разъяснению законодательства Российской Федерации.</w:t>
      </w:r>
    </w:p>
    <w:p w:rsidR="006F7BF3" w:rsidRDefault="006F7BF3">
      <w:pPr>
        <w:pStyle w:val="ConsPlusNormal"/>
        <w:jc w:val="both"/>
      </w:pPr>
    </w:p>
    <w:p w:rsidR="006F7BF3" w:rsidRDefault="006F7BF3">
      <w:pPr>
        <w:pStyle w:val="ConsPlusNormal"/>
        <w:jc w:val="right"/>
      </w:pPr>
      <w:r>
        <w:t>Директор Департамента</w:t>
      </w:r>
    </w:p>
    <w:p w:rsidR="006F7BF3" w:rsidRDefault="006F7BF3">
      <w:pPr>
        <w:pStyle w:val="ConsPlusNormal"/>
        <w:jc w:val="right"/>
      </w:pPr>
      <w:r>
        <w:t>развития контрактной системы</w:t>
      </w:r>
    </w:p>
    <w:p w:rsidR="006F7BF3" w:rsidRDefault="006F7BF3">
      <w:pPr>
        <w:pStyle w:val="ConsPlusNormal"/>
        <w:jc w:val="right"/>
      </w:pPr>
      <w:r>
        <w:t>М.В.ЧЕМЕРИСОВ</w:t>
      </w:r>
    </w:p>
    <w:p w:rsidR="006F7BF3" w:rsidRDefault="006F7BF3">
      <w:pPr>
        <w:pStyle w:val="ConsPlusNormal"/>
      </w:pPr>
      <w:r>
        <w:t>07.12.2015</w:t>
      </w:r>
    </w:p>
    <w:p w:rsidR="006F7BF3" w:rsidRDefault="006F7BF3">
      <w:pPr>
        <w:pStyle w:val="ConsPlusNormal"/>
      </w:pPr>
    </w:p>
    <w:p w:rsidR="006F7BF3" w:rsidRDefault="006F7BF3">
      <w:pPr>
        <w:pStyle w:val="ConsPlusNormal"/>
      </w:pPr>
    </w:p>
    <w:p w:rsidR="006F7BF3" w:rsidRDefault="006F7B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B7D" w:rsidRDefault="00C05B7D">
      <w:bookmarkStart w:id="0" w:name="_GoBack"/>
      <w:bookmarkEnd w:id="0"/>
    </w:p>
    <w:sectPr w:rsidR="00C05B7D" w:rsidSect="00BF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F3"/>
    <w:rsid w:val="006F7BF3"/>
    <w:rsid w:val="00C0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B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B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ABB553231E73C14E8263123F0E8859F8AD90CBEC7EE07222B0AB0B1F542F2C25D5BA202A00B4Di4f0M" TargetMode="External"/><Relationship Id="rId13" Type="http://schemas.openxmlformats.org/officeDocument/2006/relationships/hyperlink" Target="consultantplus://offline/ref=12EABB553231E73C14E8263123F0E8859F8AD90CBEC7EE07222B0AB0B1F542F2C25D5BA202A10A4Di4fFM" TargetMode="External"/><Relationship Id="rId18" Type="http://schemas.openxmlformats.org/officeDocument/2006/relationships/hyperlink" Target="consultantplus://offline/ref=12EABB553231E73C14E8263123F0E8859F8AD90CBEC7EE07222B0AB0B1F542F2C25D5BA1i0fB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EABB553231E73C14E83A223EF0E8859F8ED80DBAC7EE07222B0AB0B1F542F2C25D5BA202A10348i4f1M" TargetMode="External"/><Relationship Id="rId7" Type="http://schemas.openxmlformats.org/officeDocument/2006/relationships/hyperlink" Target="consultantplus://offline/ref=12EABB553231E73C14E8263123F0E8859F8AD90CBEC7EE07222B0AB0B1F542F2C25D5BA202A00B4Ei4f4M" TargetMode="External"/><Relationship Id="rId12" Type="http://schemas.openxmlformats.org/officeDocument/2006/relationships/hyperlink" Target="consultantplus://offline/ref=12EABB553231E73C14E8263123F0E8859F8AD90CBEC7EE07222B0AB0B1F542F2C25D5BA202A10449i4f5M" TargetMode="External"/><Relationship Id="rId17" Type="http://schemas.openxmlformats.org/officeDocument/2006/relationships/hyperlink" Target="consultantplus://offline/ref=12EABB553231E73C14E8263123F0E8859F8AD90CBEC7EE07222B0AB0B1F542F2C25D5BA202A00A4Ci4fE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EABB553231E73C14E8263123F0E8859F8AD90CBEC7EE07222B0AB0B1F542F2C25D5BA202A0034Ci4f3M" TargetMode="External"/><Relationship Id="rId20" Type="http://schemas.openxmlformats.org/officeDocument/2006/relationships/hyperlink" Target="consultantplus://offline/ref=12EABB553231E73C14E8263123F0E8859F8AD90CBEC7EE07222B0AB0B1F542F2C25D5BA202A00B4Ei4f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ABB553231E73C14E8263123F0E8859F8AD90CBEC7EE07222B0AB0B1iFf5M" TargetMode="External"/><Relationship Id="rId11" Type="http://schemas.openxmlformats.org/officeDocument/2006/relationships/hyperlink" Target="consultantplus://offline/ref=12EABB553231E73C14E8263123F0E8859F8AD90CBEC7EE07222B0AB0B1F542F2C25D5BA202A10448i4f7M" TargetMode="External"/><Relationship Id="rId24" Type="http://schemas.openxmlformats.org/officeDocument/2006/relationships/hyperlink" Target="consultantplus://offline/ref=12EABB553231E73C14E8263123F0E8859F85D70EBEC2EE07222B0AB0B1F542F2C25D5BA202A1034Ai4f1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2EABB553231E73C14E8263123F0E8859F8AD90CBEC7EE07222B0AB0B1F542F2C25D5BA202A0034Ci4f7M" TargetMode="External"/><Relationship Id="rId23" Type="http://schemas.openxmlformats.org/officeDocument/2006/relationships/hyperlink" Target="consultantplus://offline/ref=12EABB553231E73C14E8263123F0E8859F8AD90CBEC7EE07222B0AB0B1F542F2C25D5BA1i0fBM" TargetMode="External"/><Relationship Id="rId10" Type="http://schemas.openxmlformats.org/officeDocument/2006/relationships/hyperlink" Target="consultantplus://offline/ref=12EABB553231E73C14E8263123F0E8859F8AD90CBEC7EE07222B0AB0B1F542F2C25D5BA1i0fBM" TargetMode="External"/><Relationship Id="rId19" Type="http://schemas.openxmlformats.org/officeDocument/2006/relationships/hyperlink" Target="consultantplus://offline/ref=12EABB553231E73C14E8263123F0E8859F8AD90CBEC7EE07222B0AB0B1F542F2C25D5BA1i0f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EABB553231E73C14E8263123F0E8859F8AD90CBEC7EE07222B0AB0B1F542F2C25D5BA202A0014Di4f0M" TargetMode="External"/><Relationship Id="rId14" Type="http://schemas.openxmlformats.org/officeDocument/2006/relationships/hyperlink" Target="consultantplus://offline/ref=12EABB553231E73C14E8263123F0E8859F8AD90CBEC7EE07222B0AB0B1F542F2C25D5BA202A00A48i4fFM" TargetMode="External"/><Relationship Id="rId22" Type="http://schemas.openxmlformats.org/officeDocument/2006/relationships/hyperlink" Target="consultantplus://offline/ref=12EABB553231E73C14E8263123F0E8859F8AD90CBEC7EE07222B0AB0B1F542F2C25D5BA202A00B4Ei4f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2016-01-26T12:31:00Z</dcterms:created>
  <dcterms:modified xsi:type="dcterms:W3CDTF">2016-01-26T12:32:00Z</dcterms:modified>
</cp:coreProperties>
</file>